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ind w:left="1440" w:firstLine="720"/>
        <w:jc w:val="left"/>
        <w:rPr>
          <w:rFonts w:ascii="Malgun Gothic" w:cs="Malgun Gothic" w:eastAsia="Malgun Gothic" w:hAnsi="Malgun Gothic"/>
          <w:b w:val="1"/>
          <w:sz w:val="48"/>
          <w:szCs w:val="48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48"/>
          <w:szCs w:val="48"/>
          <w:rtl w:val="0"/>
        </w:rPr>
        <w:t xml:space="preserve">SSUMC 동아리 회칙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jc w:val="center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40"/>
          <w:szCs w:val="4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40"/>
          <w:szCs w:val="40"/>
          <w:rtl w:val="0"/>
        </w:rPr>
        <w:t xml:space="preserve">제 1장 총칙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제 1조 [동아리 명칭]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ind w:left="0" w:firstLine="0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① 본회는 ‘SSUMC’(이하 본회)라 칭한다.</w:t>
      </w:r>
    </w:p>
    <w:p w:rsidR="00000000" w:rsidDel="00000000" w:rsidP="00000000" w:rsidRDefault="00000000" w:rsidRPr="00000000" w14:paraId="00000006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제 2조 [목적] </w:t>
      </w:r>
    </w:p>
    <w:p w:rsidR="00000000" w:rsidDel="00000000" w:rsidP="00000000" w:rsidRDefault="00000000" w:rsidRPr="00000000" w14:paraId="00000008">
      <w:pPr>
        <w:widowControl w:val="0"/>
        <w:spacing w:line="240" w:lineRule="auto"/>
        <w:ind w:left="0" w:firstLine="0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① 본회의 목적은 숭실대학교 학생들에게 앱, 웹 서비스 개발을 교육을 제공하며, 학부생 신분으로 서비스 출시가 이루어지는 과정에 대한 가이드를 제시, 지도함에 있어 가치 있는 경험을 제공한다. 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ind w:left="0" w:firstLine="0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② 본회는 동아리원 개개인의 개발 능력 배양을 목표로 하며, 친선도모의 장을 마련한다.</w:t>
      </w:r>
    </w:p>
    <w:p w:rsidR="00000000" w:rsidDel="00000000" w:rsidP="00000000" w:rsidRDefault="00000000" w:rsidRPr="00000000" w14:paraId="0000000A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③ 학생들 스스로 주체적으로 사고하여 그들의 선택이 온전히 본인의 의지가 될 수 있도록 본회가 경험을 제공하여 도와준다.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제 3조 [동아리 소재]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① 본 동아리의 소재지는 숭실대학교 동아리연합회가 지정하는 곳으로 한다.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40"/>
          <w:szCs w:val="4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40"/>
          <w:szCs w:val="40"/>
          <w:rtl w:val="0"/>
        </w:rPr>
        <w:t xml:space="preserve">제 2장 임원진 및 집행부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제 1조 [임원진의 임기]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ind w:left="0" w:firstLine="0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① 임원진은 회장, 부회장, 총무, 홍보팀장, Plan 파트장, Design 파트장, Android 파트장, iOS 파트장, </w:t>
      </w: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Web 파트장, Server</w:t>
      </w: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 파트장으로 정의한다.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② 임원진의 임기는 6개월로 하며, 구성원들의 승인하에 연임도 가능하다.</w:t>
      </w:r>
    </w:p>
    <w:p w:rsidR="00000000" w:rsidDel="00000000" w:rsidP="00000000" w:rsidRDefault="00000000" w:rsidRPr="00000000" w14:paraId="00000013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제 2조 [임원진 선출 방식]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ind w:left="0" w:firstLine="0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① 본 기수의 모든 임원진들의 승인 아래, 다음 기수의 임원진은 부원들 중에서 선발한다.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ind w:left="0" w:firstLine="0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② 임원진들은 </w:t>
      </w: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필요에 따라 겸임이 가능하다.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240" w:lineRule="auto"/>
        <w:ind w:left="0" w:firstLine="0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③ 임원진 후보는 6개월 동안의 활동을 적극적으로 참여하며, 동아리의 목적과 부합한 의지를 갖고 맡은 역할을 잘 수행해 줄 구성원으로 선출한다.</w:t>
      </w:r>
    </w:p>
    <w:p w:rsidR="00000000" w:rsidDel="00000000" w:rsidP="00000000" w:rsidRDefault="00000000" w:rsidRPr="00000000" w14:paraId="00000018">
      <w:pPr>
        <w:widowControl w:val="0"/>
        <w:spacing w:line="240" w:lineRule="auto"/>
        <w:ind w:left="0" w:firstLine="0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제 3조 [임원진]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①</w:t>
      </w: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회장은 최종 의사결정을 하며, 외부 대학 연합동아리 지부 회장으로서 대외적인 활동을 맡는다.</w:t>
      </w:r>
    </w:p>
    <w:p w:rsidR="00000000" w:rsidDel="00000000" w:rsidP="00000000" w:rsidRDefault="00000000" w:rsidRPr="00000000" w14:paraId="0000001B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② 부회장은 회장 부재 시 회장의 역할을 대신 수행하며, 회장과 함께 동아리 내 활동을 관리한다.</w:t>
      </w:r>
    </w:p>
    <w:p w:rsidR="00000000" w:rsidDel="00000000" w:rsidP="00000000" w:rsidRDefault="00000000" w:rsidRPr="00000000" w14:paraId="0000001C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③ 총무는 본회의 재정을 관리하며, 대내외적인 활동에 쓰일 예산을 기획·총괄한다.</w:t>
      </w:r>
    </w:p>
    <w:p w:rsidR="00000000" w:rsidDel="00000000" w:rsidP="00000000" w:rsidRDefault="00000000" w:rsidRPr="00000000" w14:paraId="0000001D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④ 홍보팀장은 행사에 대한 홍보물을 제작하고 SNS를 관리하며 이를 통한 본회의 부원모집, 행사 소개 등을 수행한다.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⑤ Plan 파트장은 Plan 파트 부원들의 스터디 활동을 돕고, 파트원들을 관리한다.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⑥ Design 파트장은 Design 파트 부원들의 스터디 활동을 돕고, 파트원들을 관리한다.</w:t>
      </w:r>
    </w:p>
    <w:p w:rsidR="00000000" w:rsidDel="00000000" w:rsidP="00000000" w:rsidRDefault="00000000" w:rsidRPr="00000000" w14:paraId="00000020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⑦ Android 파트장은 Android 파트 부원들의 스터디 활동을 돕고, 파트원들을 관리한다.</w:t>
      </w:r>
    </w:p>
    <w:p w:rsidR="00000000" w:rsidDel="00000000" w:rsidP="00000000" w:rsidRDefault="00000000" w:rsidRPr="00000000" w14:paraId="00000021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⑧ </w:t>
      </w: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iOS 파트장은 Plan 파트 부원들의 스터디 활동을 돕고, 파트원들을 관리한다.</w:t>
      </w:r>
    </w:p>
    <w:p w:rsidR="00000000" w:rsidDel="00000000" w:rsidP="00000000" w:rsidRDefault="00000000" w:rsidRPr="00000000" w14:paraId="00000022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⑨ Web 파트장은 Web 파트 부원들의 스터디 활동을 돕고, 파트원들을 관리한다.</w:t>
      </w:r>
    </w:p>
    <w:p w:rsidR="00000000" w:rsidDel="00000000" w:rsidP="00000000" w:rsidRDefault="00000000" w:rsidRPr="00000000" w14:paraId="00000023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⑩ Server 파트장은 Server 파트 부원들의 스터디 활동을 돕고, 파트원들을 관리한다.</w:t>
      </w:r>
    </w:p>
    <w:p w:rsidR="00000000" w:rsidDel="00000000" w:rsidP="00000000" w:rsidRDefault="00000000" w:rsidRPr="00000000" w14:paraId="00000024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40"/>
          <w:szCs w:val="4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40"/>
          <w:szCs w:val="40"/>
          <w:rtl w:val="0"/>
        </w:rPr>
        <w:t xml:space="preserve">제 3장 회원</w:t>
      </w:r>
    </w:p>
    <w:p w:rsidR="00000000" w:rsidDel="00000000" w:rsidP="00000000" w:rsidRDefault="00000000" w:rsidRPr="00000000" w14:paraId="00000028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제 1조 [회원 자격 및 의무]</w:t>
      </w:r>
    </w:p>
    <w:p w:rsidR="00000000" w:rsidDel="00000000" w:rsidP="00000000" w:rsidRDefault="00000000" w:rsidRPr="00000000" w14:paraId="00000029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① 회원은 학기 중 10주간의 교육 및 스터디 활동에 의무적으로 참가해야 한다.</w:t>
      </w:r>
    </w:p>
    <w:p w:rsidR="00000000" w:rsidDel="00000000" w:rsidP="00000000" w:rsidRDefault="00000000" w:rsidRPr="00000000" w14:paraId="0000002A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② 회원은 방학 중 프로젝트 활동을 의무적으로 참가해야 한다.</w:t>
      </w:r>
    </w:p>
    <w:p w:rsidR="00000000" w:rsidDel="00000000" w:rsidP="00000000" w:rsidRDefault="00000000" w:rsidRPr="00000000" w14:paraId="0000002B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③ 위 두 과정을 수행하는 것이 회원들의 수료 기준이다.</w:t>
      </w:r>
    </w:p>
    <w:p w:rsidR="00000000" w:rsidDel="00000000" w:rsidP="00000000" w:rsidRDefault="00000000" w:rsidRPr="00000000" w14:paraId="0000002C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제 2조 [회원의 가입]</w:t>
      </w:r>
    </w:p>
    <w:p w:rsidR="00000000" w:rsidDel="00000000" w:rsidP="00000000" w:rsidRDefault="00000000" w:rsidRPr="00000000" w14:paraId="0000002E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① 본회의 가입은 방학 중 ~ 매 학기 초 기수별 모집으로 지원하게 되며, 서류, 면접과정에서 임원진들의 평가로 본회의 기준에 부합되어야 가입할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제 3조 [회원의 탈퇴]</w:t>
      </w:r>
    </w:p>
    <w:p w:rsidR="00000000" w:rsidDel="00000000" w:rsidP="00000000" w:rsidRDefault="00000000" w:rsidRPr="00000000" w14:paraId="00000031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① 본회의 교육, 스터디 활동 및 정기 행사에 3회 이상 무단불참하게 될 경우 탈퇴한다.</w:t>
      </w:r>
    </w:p>
    <w:p w:rsidR="00000000" w:rsidDel="00000000" w:rsidP="00000000" w:rsidRDefault="00000000" w:rsidRPr="00000000" w14:paraId="00000032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② 탈퇴를 희망하는 회원은 임원진에 의사표시를 함으로써 탈퇴가 성립된다.</w:t>
      </w:r>
    </w:p>
    <w:p w:rsidR="00000000" w:rsidDel="00000000" w:rsidP="00000000" w:rsidRDefault="00000000" w:rsidRPr="00000000" w14:paraId="00000033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40"/>
          <w:szCs w:val="40"/>
          <w:rtl w:val="0"/>
        </w:rPr>
        <w:t xml:space="preserve">제 4장 회의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제 1조 [정기 모임]</w:t>
      </w:r>
    </w:p>
    <w:p w:rsidR="00000000" w:rsidDel="00000000" w:rsidP="00000000" w:rsidRDefault="00000000" w:rsidRPr="00000000" w14:paraId="00000036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① 학기 중에는 주에 1회씩 각 파트별로 교육 및 스터디 활동을 위한 모임을 가진다.</w:t>
      </w:r>
    </w:p>
    <w:p w:rsidR="00000000" w:rsidDel="00000000" w:rsidP="00000000" w:rsidRDefault="00000000" w:rsidRPr="00000000" w14:paraId="00000037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② 방학 중에는 앱(웹) 런칭을 위한 프로젝트 팀별로 모임을 가진다.</w:t>
      </w:r>
    </w:p>
    <w:p w:rsidR="00000000" w:rsidDel="00000000" w:rsidP="00000000" w:rsidRDefault="00000000" w:rsidRPr="00000000" w14:paraId="00000038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③ 본회의 내부행사 및 외부 행사(아이디어톤, 취업세미나, MT 등)에는 자율적으로 참가한다.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40"/>
          <w:szCs w:val="4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40"/>
          <w:szCs w:val="40"/>
          <w:rtl w:val="0"/>
        </w:rPr>
        <w:t xml:space="preserve">제 5장 재정</w:t>
      </w:r>
    </w:p>
    <w:p w:rsidR="00000000" w:rsidDel="00000000" w:rsidP="00000000" w:rsidRDefault="00000000" w:rsidRPr="00000000" w14:paraId="0000003B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제 1조 [수입]</w:t>
      </w:r>
    </w:p>
    <w:p w:rsidR="00000000" w:rsidDel="00000000" w:rsidP="00000000" w:rsidRDefault="00000000" w:rsidRPr="00000000" w14:paraId="0000003C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① 동아리의 수입은 회비로 정하며, 이는 본 동아리의 활동비로 사용된다.</w:t>
      </w:r>
    </w:p>
    <w:p w:rsidR="00000000" w:rsidDel="00000000" w:rsidP="00000000" w:rsidRDefault="00000000" w:rsidRPr="00000000" w14:paraId="0000003D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제 2조 [회비]</w:t>
      </w:r>
    </w:p>
    <w:p w:rsidR="00000000" w:rsidDel="00000000" w:rsidP="00000000" w:rsidRDefault="00000000" w:rsidRPr="00000000" w14:paraId="0000003F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① 본 동아리의 모든 회원은 임원진단이 지정하는 일정액의 회비를 납부해야 한다.</w:t>
      </w:r>
    </w:p>
    <w:p w:rsidR="00000000" w:rsidDel="00000000" w:rsidP="00000000" w:rsidRDefault="00000000" w:rsidRPr="00000000" w14:paraId="00000040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제 3조 [결산보고]</w:t>
      </w:r>
    </w:p>
    <w:p w:rsidR="00000000" w:rsidDel="00000000" w:rsidP="00000000" w:rsidRDefault="00000000" w:rsidRPr="00000000" w14:paraId="00000042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① 총무는 총회에서 당 학기의 결산보고를 해야 한다.</w:t>
      </w:r>
    </w:p>
    <w:p w:rsidR="00000000" w:rsidDel="00000000" w:rsidP="00000000" w:rsidRDefault="00000000" w:rsidRPr="00000000" w14:paraId="00000043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40"/>
          <w:szCs w:val="4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40"/>
          <w:szCs w:val="40"/>
          <w:rtl w:val="0"/>
        </w:rPr>
        <w:t xml:space="preserve">제 6장 동아리 등록</w:t>
      </w:r>
    </w:p>
    <w:p w:rsidR="00000000" w:rsidDel="00000000" w:rsidP="00000000" w:rsidRDefault="00000000" w:rsidRPr="00000000" w14:paraId="0000004B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제 1조 [등록] </w:t>
      </w:r>
    </w:p>
    <w:p w:rsidR="00000000" w:rsidDel="00000000" w:rsidP="00000000" w:rsidRDefault="00000000" w:rsidRPr="00000000" w14:paraId="0000004C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① 동아리 등록에 필요한 사항은 숭실대학교 학칙 및 동아리연합회 회칙에 따른다.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40"/>
          <w:szCs w:val="4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40"/>
          <w:szCs w:val="40"/>
          <w:rtl w:val="0"/>
        </w:rPr>
        <w:t xml:space="preserve">제 7장 부칙</w:t>
      </w:r>
    </w:p>
    <w:p w:rsidR="00000000" w:rsidDel="00000000" w:rsidP="00000000" w:rsidRDefault="00000000" w:rsidRPr="00000000" w14:paraId="0000004F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제 1조 [회칙 발효]</w:t>
      </w:r>
    </w:p>
    <w:p w:rsidR="00000000" w:rsidDel="00000000" w:rsidP="00000000" w:rsidRDefault="00000000" w:rsidRPr="00000000" w14:paraId="00000050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① 각 개정안의 개정 회칙은 다음 개정일부터 시행한다.</w:t>
      </w:r>
    </w:p>
    <w:p w:rsidR="00000000" w:rsidDel="00000000" w:rsidP="00000000" w:rsidRDefault="00000000" w:rsidRPr="00000000" w14:paraId="00000051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초판 [2022.09.04] </w:t>
      </w:r>
    </w:p>
    <w:p w:rsidR="00000000" w:rsidDel="00000000" w:rsidP="00000000" w:rsidRDefault="00000000" w:rsidRPr="00000000" w14:paraId="00000052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개정 [2024.03.26]</w:t>
      </w:r>
    </w:p>
    <w:p w:rsidR="00000000" w:rsidDel="00000000" w:rsidP="00000000" w:rsidRDefault="00000000" w:rsidRPr="00000000" w14:paraId="00000053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spacing w:line="240" w:lineRule="auto"/>
        <w:jc w:val="both"/>
        <w:rPr>
          <w:rFonts w:ascii="Malgun Gothic" w:cs="Malgun Gothic" w:eastAsia="Malgun Gothic" w:hAnsi="Malgun Gothic"/>
          <w:b w:val="1"/>
          <w:sz w:val="20"/>
          <w:szCs w:val="20"/>
        </w:rPr>
      </w:pPr>
      <w:r w:rsidDel="00000000" w:rsidR="00000000" w:rsidRPr="00000000">
        <w:rPr>
          <w:rFonts w:ascii="Malgun Gothic" w:cs="Malgun Gothic" w:eastAsia="Malgun Gothic" w:hAnsi="Malgun Gothic"/>
          <w:b w:val="1"/>
          <w:sz w:val="20"/>
          <w:szCs w:val="20"/>
          <w:rtl w:val="0"/>
        </w:rPr>
        <w:t xml:space="preserve">제 2조 [회칙 개정]</w:t>
      </w:r>
    </w:p>
    <w:p w:rsidR="00000000" w:rsidDel="00000000" w:rsidP="00000000" w:rsidRDefault="00000000" w:rsidRPr="00000000" w14:paraId="00000055">
      <w:pPr>
        <w:widowControl w:val="0"/>
        <w:spacing w:line="240" w:lineRule="auto"/>
        <w:jc w:val="both"/>
        <w:rPr/>
      </w:pP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①</w:t>
      </w:r>
      <w:r w:rsidDel="00000000" w:rsidR="00000000" w:rsidRPr="00000000">
        <w:rPr>
          <w:rFonts w:ascii="Gulim" w:cs="Gulim" w:eastAsia="Gulim" w:hAnsi="Gulim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Malgun Gothic" w:cs="Malgun Gothic" w:eastAsia="Malgun Gothic" w:hAnsi="Malgun Gothic"/>
          <w:sz w:val="20"/>
          <w:szCs w:val="20"/>
          <w:rtl w:val="0"/>
        </w:rPr>
        <w:t xml:space="preserve">본 동아리의 회칙 개정은 총회에서 회원의 투표에 의해 개정될 수 있으며 출석 인원의 과반수이상 찬성이어야 한다.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algun Gothic"/>
  <w:font w:name="Gulim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k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